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DCE65" w14:textId="77777777" w:rsidR="008027E4" w:rsidRPr="008578AD" w:rsidRDefault="00000000">
      <w:pPr>
        <w:jc w:val="right"/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ООО «ЛогопедПро»</w:t>
      </w:r>
    </w:p>
    <w:p w14:paraId="3CB3E497" w14:textId="77777777" w:rsidR="008027E4" w:rsidRPr="008578AD" w:rsidRDefault="00000000">
      <w:pPr>
        <w:jc w:val="right"/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ИНН 6167205140, КПП 616701001</w:t>
      </w:r>
    </w:p>
    <w:p w14:paraId="5C553DE9" w14:textId="77777777" w:rsidR="008027E4" w:rsidRPr="008578AD" w:rsidRDefault="00000000">
      <w:pPr>
        <w:jc w:val="right"/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ОГРН 1236100006890</w:t>
      </w:r>
    </w:p>
    <w:p w14:paraId="4D34F14E" w14:textId="77777777" w:rsidR="008027E4" w:rsidRPr="008578AD" w:rsidRDefault="00000000">
      <w:pPr>
        <w:jc w:val="right"/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344025, г. Ростов-на-Дону,</w:t>
      </w:r>
    </w:p>
    <w:p w14:paraId="031A1921" w14:textId="77777777" w:rsidR="008027E4" w:rsidRPr="008578AD" w:rsidRDefault="00000000">
      <w:pPr>
        <w:jc w:val="right"/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ул. 25 линия, д. 5</w:t>
      </w:r>
    </w:p>
    <w:p w14:paraId="1B42A7A9" w14:textId="77777777" w:rsidR="008027E4" w:rsidRPr="008578AD" w:rsidRDefault="008027E4">
      <w:pPr>
        <w:jc w:val="both"/>
        <w:rPr>
          <w:rFonts w:cs="Times New Roman"/>
          <w:color w:val="000000" w:themeColor="text1"/>
          <w:sz w:val="24"/>
          <w:szCs w:val="20"/>
          <w:lang w:val="ru-RU"/>
        </w:rPr>
      </w:pPr>
    </w:p>
    <w:p w14:paraId="6726B95D" w14:textId="1D1EA581" w:rsidR="008027E4" w:rsidRPr="008578AD" w:rsidRDefault="00000000">
      <w:pPr>
        <w:jc w:val="center"/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b/>
          <w:color w:val="000000" w:themeColor="text1"/>
          <w:szCs w:val="20"/>
          <w:lang w:val="ru-RU"/>
        </w:rPr>
        <w:t>ПУБЛИЧНАЯ ОФЕРТА</w:t>
      </w:r>
    </w:p>
    <w:p w14:paraId="53A213C1" w14:textId="77777777" w:rsidR="008027E4" w:rsidRPr="008578AD" w:rsidRDefault="008027E4">
      <w:pPr>
        <w:jc w:val="both"/>
        <w:rPr>
          <w:rFonts w:cs="Times New Roman"/>
          <w:color w:val="000000" w:themeColor="text1"/>
          <w:sz w:val="24"/>
          <w:szCs w:val="20"/>
          <w:lang w:val="ru-RU"/>
        </w:rPr>
      </w:pPr>
    </w:p>
    <w:p w14:paraId="0BDCAD55" w14:textId="77777777" w:rsidR="008027E4" w:rsidRPr="008578AD" w:rsidRDefault="00000000" w:rsidP="008578AD">
      <w:pPr>
        <w:jc w:val="right"/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b/>
          <w:color w:val="000000" w:themeColor="text1"/>
          <w:sz w:val="24"/>
          <w:szCs w:val="20"/>
          <w:lang w:val="ru-RU"/>
        </w:rPr>
        <w:t>Дата вступления в силу: 01.10.2026</w:t>
      </w:r>
    </w:p>
    <w:p w14:paraId="2BF23DAB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07348DE9" w14:textId="77777777" w:rsidR="008027E4" w:rsidRPr="008578AD" w:rsidRDefault="00000000">
      <w:pPr>
        <w:pStyle w:val="2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78A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1. Общие положения</w:t>
      </w:r>
    </w:p>
    <w:p w14:paraId="0634CD62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32B7E2BF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1.1. ООО «ЛогопедПро» (ИНН 6167205140, КПП 616701001, ОГРН 1236100006890; адрес: 344025, г. Ростов-на-Дону, ул. 25 линия, д. 5; генеральный директор Маюрова Галина Михайловна; далее — </w:t>
      </w:r>
      <w:r w:rsidRPr="008578AD">
        <w:rPr>
          <w:rFonts w:cs="Times New Roman"/>
          <w:b/>
          <w:color w:val="000000" w:themeColor="text1"/>
          <w:sz w:val="24"/>
          <w:szCs w:val="20"/>
          <w:lang w:val="ru-RU"/>
        </w:rPr>
        <w:t>Исполнитель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) предлагает физическим лицам заключить договор на условиях настоящей публичной оферты (далее — </w:t>
      </w:r>
      <w:r w:rsidRPr="008578AD">
        <w:rPr>
          <w:rFonts w:cs="Times New Roman"/>
          <w:b/>
          <w:color w:val="000000" w:themeColor="text1"/>
          <w:sz w:val="24"/>
          <w:szCs w:val="20"/>
          <w:lang w:val="ru-RU"/>
        </w:rPr>
        <w:t>Оферта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).</w:t>
      </w:r>
    </w:p>
    <w:p w14:paraId="5382916D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5311ECD8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1.2. Оферта регулирует участие в </w:t>
      </w:r>
      <w:r w:rsidRPr="008578AD">
        <w:rPr>
          <w:rFonts w:cs="Times New Roman"/>
          <w:color w:val="000000" w:themeColor="text1"/>
          <w:sz w:val="24"/>
          <w:szCs w:val="20"/>
        </w:rPr>
        <w:t>X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Междисциплинарной научно-практической конференции «Логопедия </w:t>
      </w:r>
      <w:r w:rsidRPr="008578AD">
        <w:rPr>
          <w:rFonts w:cs="Times New Roman"/>
          <w:color w:val="000000" w:themeColor="text1"/>
          <w:sz w:val="24"/>
          <w:szCs w:val="20"/>
        </w:rPr>
        <w:t>XXI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века» в онлайн-формате 10–11.10.2026 (далее — </w:t>
      </w:r>
      <w:r w:rsidRPr="008578AD">
        <w:rPr>
          <w:rFonts w:cs="Times New Roman"/>
          <w:b/>
          <w:color w:val="000000" w:themeColor="text1"/>
          <w:sz w:val="24"/>
          <w:szCs w:val="20"/>
          <w:lang w:val="ru-RU"/>
        </w:rPr>
        <w:t>Конференция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).</w:t>
      </w:r>
    </w:p>
    <w:p w14:paraId="71B80A09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3C65E6DE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1.3. Конференция является информационно-практическим мероприятием и </w:t>
      </w:r>
      <w:r w:rsidRPr="008578AD">
        <w:rPr>
          <w:rFonts w:cs="Times New Roman"/>
          <w:b/>
          <w:color w:val="000000" w:themeColor="text1"/>
          <w:sz w:val="24"/>
          <w:szCs w:val="20"/>
          <w:lang w:val="ru-RU"/>
        </w:rPr>
        <w:t>не является образовательной программой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. Документ, именуемый сертификатом участника, подтверждает выполнение условий участия, предусмотренных настоящей Офертой, и не является документом об образовании или квалификации.</w:t>
      </w:r>
    </w:p>
    <w:p w14:paraId="2C56A632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133293F3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1.4. Оферта действует с 01.10.2026 и размещается на сайте </w:t>
      </w:r>
      <w:r w:rsidRPr="008578AD">
        <w:rPr>
          <w:rFonts w:cs="Times New Roman"/>
          <w:color w:val="000000" w:themeColor="text1"/>
          <w:sz w:val="24"/>
          <w:szCs w:val="20"/>
        </w:rPr>
        <w:t>https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://</w:t>
      </w:r>
      <w:r w:rsidRPr="008578AD">
        <w:rPr>
          <w:rFonts w:cs="Times New Roman"/>
          <w:color w:val="000000" w:themeColor="text1"/>
          <w:sz w:val="24"/>
          <w:szCs w:val="20"/>
        </w:rPr>
        <w:t>holistic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-</w:t>
      </w:r>
      <w:r w:rsidRPr="008578AD">
        <w:rPr>
          <w:rFonts w:cs="Times New Roman"/>
          <w:color w:val="000000" w:themeColor="text1"/>
          <w:sz w:val="24"/>
          <w:szCs w:val="20"/>
        </w:rPr>
        <w:t>logo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-</w:t>
      </w:r>
      <w:r w:rsidRPr="008578AD">
        <w:rPr>
          <w:rFonts w:cs="Times New Roman"/>
          <w:color w:val="000000" w:themeColor="text1"/>
          <w:sz w:val="24"/>
          <w:szCs w:val="20"/>
        </w:rPr>
        <w:t>conference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.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ru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/. Контакты Исполнителя: </w:t>
      </w:r>
      <w:r w:rsidRPr="008578AD">
        <w:rPr>
          <w:rFonts w:cs="Times New Roman"/>
          <w:color w:val="000000" w:themeColor="text1"/>
          <w:sz w:val="24"/>
          <w:szCs w:val="20"/>
        </w:rPr>
        <w:t>info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@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logoped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>-</w:t>
      </w:r>
      <w:r w:rsidRPr="008578AD">
        <w:rPr>
          <w:rFonts w:cs="Times New Roman"/>
          <w:color w:val="000000" w:themeColor="text1"/>
          <w:sz w:val="24"/>
          <w:szCs w:val="20"/>
        </w:rPr>
        <w:t>pro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.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ru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, </w:t>
      </w:r>
      <w:r w:rsidRPr="008578AD">
        <w:rPr>
          <w:rFonts w:cs="Times New Roman"/>
          <w:color w:val="000000" w:themeColor="text1"/>
          <w:sz w:val="24"/>
          <w:szCs w:val="20"/>
        </w:rPr>
        <w:t>Info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.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logoped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>-</w:t>
      </w:r>
      <w:r w:rsidRPr="008578AD">
        <w:rPr>
          <w:rFonts w:cs="Times New Roman"/>
          <w:color w:val="000000" w:themeColor="text1"/>
          <w:sz w:val="24"/>
          <w:szCs w:val="20"/>
        </w:rPr>
        <w:t>pro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@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yandex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>.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ru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>, +7 903 401-45-45.</w:t>
      </w:r>
    </w:p>
    <w:p w14:paraId="16628535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5C9CF102" w14:textId="77777777" w:rsidR="008027E4" w:rsidRPr="008578AD" w:rsidRDefault="00000000">
      <w:pPr>
        <w:pStyle w:val="2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78A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2. Предмет и состав участия</w:t>
      </w:r>
    </w:p>
    <w:p w14:paraId="0BD6C0C2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48AD7C96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2.1. Исполнитель предоставляет Участнику право участвовать в Конференции и доступ к материалам в объеме выбранного и оплаченного предложения.</w:t>
      </w:r>
    </w:p>
    <w:p w14:paraId="4291637A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5EA2291E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2.2. В базовую стоимость включены: онлайн-участие 10–11.10.2026; доступ к записи на 1 (один) год с даты предоставления доступа; сертификат при участии в эфире либо полном просмотре записи; презентации и дополнительные материалы спикеров — при их фактическом предоставлении спикерами.</w:t>
      </w:r>
    </w:p>
    <w:p w14:paraId="0E105006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22DAADC7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2.3. Услуга считается оказанной поэтапно: онлайн-участие составляет 70% фактически уплаченной суммы; доступ к материалам и записи составляет 30% фактически уплаченной суммы. Такое распределение используется для расчета стоимости фактически предоставленной части при отказе после начала оказания услуг и не ограничивает права потребителя, установленные законом.</w:t>
      </w:r>
    </w:p>
    <w:p w14:paraId="3A497C97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303D89C5" w14:textId="77777777" w:rsidR="008027E4" w:rsidRPr="008578AD" w:rsidRDefault="00000000">
      <w:pPr>
        <w:pStyle w:val="2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78A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3. Цена, скидка и заключение договора</w:t>
      </w:r>
    </w:p>
    <w:p w14:paraId="43DB0709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44A9AE26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3.1. Полная цена участия — 2 500 (две тысячи пятьсот) рублей. Для членов клуба «Холистические логопеды» автоматически применяется скидка 20%; размер возврата рассчитывается от </w:t>
      </w:r>
      <w:r w:rsidRPr="008578AD">
        <w:rPr>
          <w:rFonts w:cs="Times New Roman"/>
          <w:b/>
          <w:color w:val="000000" w:themeColor="text1"/>
          <w:sz w:val="24"/>
          <w:szCs w:val="20"/>
          <w:lang w:val="ru-RU"/>
        </w:rPr>
        <w:t>фактически уплаченной суммы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.</w:t>
      </w:r>
    </w:p>
    <w:p w14:paraId="3C8AC564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32C36226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3.2. Акцептом Оферты является совершение Участником действий по регистрации, подтверждению согласия с Офертой и оплате участия. С момента акцепта договор считается заключенным.</w:t>
      </w:r>
    </w:p>
    <w:p w14:paraId="0C9916F6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681295F6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3.3. Регистрацию и оплату вправе совершать только совершеннолетние лица. Участие несовершеннолетнего допускается через его законного представителя, который совершает регистрацию, акцепт и оплату от своего имени и несет ответственность за предоставленные сведения.</w:t>
      </w:r>
    </w:p>
    <w:p w14:paraId="2C0FD9DB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77257814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3.4. Оплата производится доступным на сайте способом через Т-Банк/Т-Чеки и иные указанные на странице оплаты сервисы. Реквизиты банковской карты Исполнителю не передаются. Для зарубежных участников может быть предложен 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Prodamus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</w:t>
      </w:r>
      <w:r w:rsidRPr="008578AD">
        <w:rPr>
          <w:rFonts w:cs="Times New Roman"/>
          <w:color w:val="000000" w:themeColor="text1"/>
          <w:sz w:val="24"/>
          <w:szCs w:val="20"/>
        </w:rPr>
        <w:t>Pay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</w:t>
      </w:r>
      <w:r w:rsidRPr="008578AD">
        <w:rPr>
          <w:rFonts w:cs="Times New Roman"/>
          <w:b/>
          <w:color w:val="000000" w:themeColor="text1"/>
          <w:sz w:val="24"/>
          <w:szCs w:val="20"/>
          <w:lang w:val="ru-RU"/>
        </w:rPr>
        <w:t>только после юридической и технической проверки его роли, юрисдикции и маршрута персональных данных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.</w:t>
      </w:r>
    </w:p>
    <w:p w14:paraId="737C8914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0BA3C12D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3.5. Исполнитель формирует кассовый чек в случаях и порядке, предусмотренных законодательством РФ. Фактическую схему выдачи чека и роль платежных сервисов следует проверить до запуска продаж.</w:t>
      </w:r>
    </w:p>
    <w:p w14:paraId="24368708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5AE713C6" w14:textId="77777777" w:rsidR="008027E4" w:rsidRPr="008578AD" w:rsidRDefault="00000000">
      <w:pPr>
        <w:pStyle w:val="2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78A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 Доступ и правила участия</w:t>
      </w:r>
    </w:p>
    <w:p w14:paraId="6DEE72E9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6FBB48A2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4.1. После оплаты Исполнитель направляет организационные сведения и доступ на </w:t>
      </w:r>
      <w:r w:rsidRPr="008578AD">
        <w:rPr>
          <w:rFonts w:cs="Times New Roman"/>
          <w:color w:val="000000" w:themeColor="text1"/>
          <w:sz w:val="24"/>
          <w:szCs w:val="20"/>
        </w:rPr>
        <w:t>email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, указанный при регистрации. Личный кабинет и доступ предоставляются через 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Prodamus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</w:t>
      </w:r>
      <w:r w:rsidRPr="008578AD">
        <w:rPr>
          <w:rFonts w:cs="Times New Roman"/>
          <w:color w:val="000000" w:themeColor="text1"/>
          <w:sz w:val="24"/>
          <w:szCs w:val="20"/>
        </w:rPr>
        <w:t>XL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.</w:t>
      </w:r>
    </w:p>
    <w:p w14:paraId="7EDE4F95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319FF427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4.2. Доступ является индивидуальным, неотчуждаемым и не может передаваться третьим лицам, продаваться, публиковаться или использоваться совместно с неограниченным кругом лиц.</w:t>
      </w:r>
    </w:p>
    <w:p w14:paraId="60663ABB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4CE80B79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4.3. Участник обязан соблюдать правила делового и уважительного общения в чате: не допускать оскорблений, дискриминации, спама, рекламы без согласования, распространения персональных данных других лиц, незаконного контента и нарушения прав третьих лиц.</w:t>
      </w:r>
    </w:p>
    <w:p w14:paraId="7D0CFE3D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76826FD4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4.4. Запрещены запись эфира любыми способами, копирование, скачивание при отсутствии такой функции, публикация, передача, перепродажа, </w:t>
      </w:r>
      <w:proofErr w:type="spellStart"/>
      <w:r w:rsidRPr="008578AD">
        <w:rPr>
          <w:rFonts w:cs="Times New Roman"/>
          <w:color w:val="000000" w:themeColor="text1"/>
          <w:sz w:val="24"/>
          <w:szCs w:val="20"/>
          <w:lang w:val="ru-RU"/>
        </w:rPr>
        <w:t>перепубликация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и иное распространение трансляции, записи, презентаций, материалов спикеров и доступа без письменного разрешения правообладателя. Исключение — использование в пределах, прямо допускаемых законодательством РФ.</w:t>
      </w:r>
    </w:p>
    <w:p w14:paraId="05091A05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4937EAFD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4.5. При нарушении правил доступа или чата Исполнитель вправе ограничить доступ после уведомления Участника, если это необходимо для защиты прав Исполнителя, спикеров, других 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lastRenderedPageBreak/>
        <w:t>участников или функционирования Конференции. Такое ограничение не лишает потребителя прав, предусмотренных законом.</w:t>
      </w:r>
    </w:p>
    <w:p w14:paraId="013EB618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5DDC6373" w14:textId="77777777" w:rsidR="008027E4" w:rsidRPr="008578AD" w:rsidRDefault="00000000">
      <w:pPr>
        <w:pStyle w:val="2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78A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5. Программа, трансляция и записи</w:t>
      </w:r>
    </w:p>
    <w:p w14:paraId="6AE01D79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32D7A970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5.1. Исполнитель вправе изменить программу, состав спикеров, очередность и время выступлений по техническим причинам или по инициативе спикеров. Информация об изменениях публикуется на сайте и направляется Участникам по </w:t>
      </w:r>
      <w:r w:rsidRPr="008578AD">
        <w:rPr>
          <w:rFonts w:cs="Times New Roman"/>
          <w:color w:val="000000" w:themeColor="text1"/>
          <w:sz w:val="24"/>
          <w:szCs w:val="20"/>
        </w:rPr>
        <w:t>email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.</w:t>
      </w:r>
    </w:p>
    <w:p w14:paraId="168BF88B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12CAB195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5.2. Трансляция и записи организуются с использованием </w:t>
      </w:r>
      <w:proofErr w:type="spellStart"/>
      <w:r w:rsidRPr="008578AD">
        <w:rPr>
          <w:rFonts w:cs="Times New Roman"/>
          <w:color w:val="000000" w:themeColor="text1"/>
          <w:sz w:val="24"/>
          <w:szCs w:val="20"/>
          <w:lang w:val="ru-RU"/>
        </w:rPr>
        <w:t>Контур.Толк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>. В записи включаются только доклады спикеров; участники не записываются.</w:t>
      </w:r>
    </w:p>
    <w:p w14:paraId="050B66BE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217130B0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5.3. Исполнитель предпринимает разумные меры для проведения Конференции, но не отвечает за невозможность участия вследствие неисправностей оборудования, программного обеспечения или интернет-соединения Участника, а также иных обстоятельств вне разумного контроля Исполнителя. Это условие не исключает ответственность Исполнителя в случаях, установленных законом.</w:t>
      </w:r>
    </w:p>
    <w:p w14:paraId="0E65831E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6763CBB2" w14:textId="77777777" w:rsidR="008027E4" w:rsidRPr="008578AD" w:rsidRDefault="00000000">
      <w:pPr>
        <w:pStyle w:val="2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78A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 Отказ от участия и возврат</w:t>
      </w:r>
    </w:p>
    <w:p w14:paraId="7A8A5589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28005BDC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6.1. Участник вправе отказаться от договора в любое время. В соответствии со ст. 32 Закона РФ от 07.02.1992 </w:t>
      </w:r>
      <w:proofErr w:type="gramStart"/>
      <w:r w:rsidRPr="008578AD">
        <w:rPr>
          <w:rFonts w:cs="Times New Roman"/>
          <w:color w:val="000000" w:themeColor="text1"/>
          <w:sz w:val="24"/>
          <w:szCs w:val="20"/>
          <w:lang w:val="ru-RU"/>
        </w:rPr>
        <w:t>№ 2300-1</w:t>
      </w:r>
      <w:proofErr w:type="gram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«О защите прав потребителей» возврат производится за вычетом фактически понесенных Исполнителем расходов, связанных с исполнением обязательств по договору, и стоимости фактически предоставленной части услуги.</w:t>
      </w:r>
    </w:p>
    <w:p w14:paraId="30D0E0C3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584B6A83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6.2. При отказе до 23:59 по московскому времени 06.10.2026 Исполнитель возвращает полную фактически уплаченную сумму.</w:t>
      </w:r>
    </w:p>
    <w:p w14:paraId="6041FCFA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5E92F768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6.3. При отказе после указанного срока возврат определяется индивидуально: из фактически уплаченной суммы вычитаются стоимость фактически предоставленной части (в соответствии с п. 2.3 Оферты) и документально подтвержденные фактически понесенные расходы, непосредственно связанные с исполнением договора. Если услуга или ее часть не предоставлялась, ее стоимость не удерживается.</w:t>
      </w:r>
    </w:p>
    <w:p w14:paraId="472A42E6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3B553D88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6.4. Для возврата направьте заявление на </w:t>
      </w:r>
      <w:r w:rsidRPr="008578AD">
        <w:rPr>
          <w:rFonts w:cs="Times New Roman"/>
          <w:color w:val="000000" w:themeColor="text1"/>
          <w:sz w:val="24"/>
          <w:szCs w:val="20"/>
        </w:rPr>
        <w:t>info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@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logoped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>-</w:t>
      </w:r>
      <w:r w:rsidRPr="008578AD">
        <w:rPr>
          <w:rFonts w:cs="Times New Roman"/>
          <w:color w:val="000000" w:themeColor="text1"/>
          <w:sz w:val="24"/>
          <w:szCs w:val="20"/>
        </w:rPr>
        <w:t>pro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.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ru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или </w:t>
      </w:r>
      <w:r w:rsidRPr="008578AD">
        <w:rPr>
          <w:rFonts w:cs="Times New Roman"/>
          <w:color w:val="000000" w:themeColor="text1"/>
          <w:sz w:val="24"/>
          <w:szCs w:val="20"/>
        </w:rPr>
        <w:t>Info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.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logoped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>-</w:t>
      </w:r>
      <w:r w:rsidRPr="008578AD">
        <w:rPr>
          <w:rFonts w:cs="Times New Roman"/>
          <w:color w:val="000000" w:themeColor="text1"/>
          <w:sz w:val="24"/>
          <w:szCs w:val="20"/>
        </w:rPr>
        <w:t>pro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>@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yandex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>.</w:t>
      </w:r>
      <w:proofErr w:type="spellStart"/>
      <w:r w:rsidRPr="008578AD">
        <w:rPr>
          <w:rFonts w:cs="Times New Roman"/>
          <w:color w:val="000000" w:themeColor="text1"/>
          <w:sz w:val="24"/>
          <w:szCs w:val="20"/>
        </w:rPr>
        <w:t>ru</w:t>
      </w:r>
      <w:proofErr w:type="spellEnd"/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с темой «Возврат участия»: ФИО, </w:t>
      </w:r>
      <w:r w:rsidRPr="008578AD">
        <w:rPr>
          <w:rFonts w:cs="Times New Roman"/>
          <w:color w:val="000000" w:themeColor="text1"/>
          <w:sz w:val="24"/>
          <w:szCs w:val="20"/>
        </w:rPr>
        <w:t>email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регистрации, дата и сумма оплаты, причина обращения (по желанию), реквизиты для возврата при необходимости. Исполнитель может запросить сведения, необходимые для идентификации платежа.</w:t>
      </w:r>
    </w:p>
    <w:p w14:paraId="50266B4A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6CEECA66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6.5. Срок и способ возврата определяются с учетом требований законодательства и правил платежного способа. Возврат производится тем же способом, которым была произведена оплата, если иной законный и технически доступный способ не согласован сторонами.</w:t>
      </w:r>
    </w:p>
    <w:p w14:paraId="1FD7A710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2F30DBF8" w14:textId="77777777" w:rsidR="008027E4" w:rsidRPr="008578AD" w:rsidRDefault="00000000">
      <w:pPr>
        <w:pStyle w:val="2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78A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7. Персональные данные и сообщения</w:t>
      </w:r>
    </w:p>
    <w:p w14:paraId="007373B1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682A026C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7.1. Обработка персональных данных осуществляется по Политике обработки персональных данных. Согласие на обработку данных для регистрации и исполнения договора оформляется отдельно.</w:t>
      </w:r>
    </w:p>
    <w:p w14:paraId="2EABE11F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12E8392E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7.2. Организационные письма по оформленному участию направляются на </w:t>
      </w:r>
      <w:r w:rsidRPr="008578AD">
        <w:rPr>
          <w:rFonts w:cs="Times New Roman"/>
          <w:color w:val="000000" w:themeColor="text1"/>
          <w:sz w:val="24"/>
          <w:szCs w:val="20"/>
        </w:rPr>
        <w:t>email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для исполнения договора. Рекламные сообщения направляются только при отдельном добровольном согласии; отказ от рекламы не влияет на участие в Конференции.</w:t>
      </w:r>
    </w:p>
    <w:p w14:paraId="71E66828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2F36CD8E" w14:textId="77777777" w:rsidR="008027E4" w:rsidRPr="008578AD" w:rsidRDefault="00000000">
      <w:pPr>
        <w:pStyle w:val="2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78A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8. Заключительные положения</w:t>
      </w:r>
    </w:p>
    <w:p w14:paraId="64788059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7DE0C645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8.1. К отношениям сторон применяется законодательство Российской Федерации, в том числе положения ГК РФ и законодательства о защите прав потребителей.</w:t>
      </w:r>
    </w:p>
    <w:p w14:paraId="33235382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6D47613D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8.2. Споры разрешаются путем направления претензии на </w:t>
      </w:r>
      <w:r w:rsidRPr="008578AD">
        <w:rPr>
          <w:rFonts w:cs="Times New Roman"/>
          <w:color w:val="000000" w:themeColor="text1"/>
          <w:sz w:val="24"/>
          <w:szCs w:val="20"/>
        </w:rPr>
        <w:t>email</w:t>
      </w:r>
      <w:r w:rsidRPr="008578AD">
        <w:rPr>
          <w:rFonts w:cs="Times New Roman"/>
          <w:color w:val="000000" w:themeColor="text1"/>
          <w:sz w:val="24"/>
          <w:szCs w:val="20"/>
          <w:lang w:val="ru-RU"/>
        </w:rPr>
        <w:t xml:space="preserve"> Исполнителя, а при недостижении соглашения — в порядке, установленном законодательством РФ.</w:t>
      </w:r>
    </w:p>
    <w:p w14:paraId="666A5825" w14:textId="77777777" w:rsidR="008027E4" w:rsidRPr="008578AD" w:rsidRDefault="008027E4">
      <w:pPr>
        <w:rPr>
          <w:rFonts w:cs="Times New Roman"/>
          <w:color w:val="000000" w:themeColor="text1"/>
          <w:sz w:val="24"/>
          <w:szCs w:val="20"/>
          <w:lang w:val="ru-RU"/>
        </w:rPr>
      </w:pPr>
    </w:p>
    <w:p w14:paraId="18C46E5E" w14:textId="77777777" w:rsidR="008027E4" w:rsidRPr="008578AD" w:rsidRDefault="00000000">
      <w:pPr>
        <w:rPr>
          <w:rFonts w:cs="Times New Roman"/>
          <w:color w:val="000000" w:themeColor="text1"/>
          <w:sz w:val="24"/>
          <w:szCs w:val="20"/>
          <w:lang w:val="ru-RU"/>
        </w:rPr>
      </w:pPr>
      <w:r w:rsidRPr="008578AD">
        <w:rPr>
          <w:rFonts w:cs="Times New Roman"/>
          <w:color w:val="000000" w:themeColor="text1"/>
          <w:sz w:val="24"/>
          <w:szCs w:val="20"/>
          <w:lang w:val="ru-RU"/>
        </w:rPr>
        <w:t>8.3. Недействительность отдельного условия не влечет недействительность Оферты в целом.</w:t>
      </w:r>
    </w:p>
    <w:sectPr w:rsidR="008027E4" w:rsidRPr="008578AD" w:rsidSect="008578AD">
      <w:pgSz w:w="12240" w:h="15840"/>
      <w:pgMar w:top="851" w:right="616" w:bottom="1134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4C9CA" w14:textId="77777777" w:rsidR="00B954D3" w:rsidRDefault="00B954D3">
      <w:pPr>
        <w:spacing w:line="240" w:lineRule="auto"/>
      </w:pPr>
      <w:r>
        <w:separator/>
      </w:r>
    </w:p>
  </w:endnote>
  <w:endnote w:type="continuationSeparator" w:id="0">
    <w:p w14:paraId="0297AFAA" w14:textId="77777777" w:rsidR="00B954D3" w:rsidRDefault="00B954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CACDB" w14:textId="77777777" w:rsidR="00B954D3" w:rsidRDefault="00B954D3">
      <w:pPr>
        <w:spacing w:line="240" w:lineRule="auto"/>
      </w:pPr>
      <w:r>
        <w:separator/>
      </w:r>
    </w:p>
  </w:footnote>
  <w:footnote w:type="continuationSeparator" w:id="0">
    <w:p w14:paraId="05A1F70B" w14:textId="77777777" w:rsidR="00B954D3" w:rsidRDefault="00B954D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086193">
    <w:abstractNumId w:val="8"/>
  </w:num>
  <w:num w:numId="2" w16cid:durableId="965351498">
    <w:abstractNumId w:val="6"/>
  </w:num>
  <w:num w:numId="3" w16cid:durableId="78984945">
    <w:abstractNumId w:val="5"/>
  </w:num>
  <w:num w:numId="4" w16cid:durableId="193737871">
    <w:abstractNumId w:val="4"/>
  </w:num>
  <w:num w:numId="5" w16cid:durableId="381902464">
    <w:abstractNumId w:val="7"/>
  </w:num>
  <w:num w:numId="6" w16cid:durableId="660813134">
    <w:abstractNumId w:val="3"/>
  </w:num>
  <w:num w:numId="7" w16cid:durableId="374886348">
    <w:abstractNumId w:val="2"/>
  </w:num>
  <w:num w:numId="8" w16cid:durableId="1922374465">
    <w:abstractNumId w:val="1"/>
  </w:num>
  <w:num w:numId="9" w16cid:durableId="1571846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27E4"/>
    <w:rsid w:val="008578AD"/>
    <w:rsid w:val="00AA1D8D"/>
    <w:rsid w:val="00B47730"/>
    <w:rsid w:val="00B954D3"/>
    <w:rsid w:val="00CB0664"/>
    <w:rsid w:val="00E958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C13FD7"/>
  <w14:defaultImageDpi w14:val="300"/>
  <w15:docId w15:val="{5F818A57-6979-4E18-985E-A3062BEF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sfr 2458</cp:lastModifiedBy>
  <cp:revision>2</cp:revision>
  <dcterms:created xsi:type="dcterms:W3CDTF">2013-12-23T23:15:00Z</dcterms:created>
  <dcterms:modified xsi:type="dcterms:W3CDTF">2026-10-02T09:32:00Z</dcterms:modified>
  <cp:category/>
</cp:coreProperties>
</file>